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C0017" w14:textId="01CC20B5" w:rsidR="006F5BF4" w:rsidRPr="006F5BF4" w:rsidRDefault="006F5BF4" w:rsidP="006D3342">
      <w:pPr>
        <w:spacing w:before="120" w:after="200" w:line="240" w:lineRule="auto"/>
        <w:jc w:val="center"/>
        <w:rPr>
          <w:b/>
          <w:bCs/>
          <w:color w:val="FF0000"/>
          <w:sz w:val="44"/>
          <w:szCs w:val="44"/>
        </w:rPr>
      </w:pPr>
      <w:r w:rsidRPr="006F5BF4">
        <w:rPr>
          <w:b/>
          <w:bCs/>
          <w:color w:val="FF0000"/>
          <w:sz w:val="44"/>
          <w:szCs w:val="44"/>
        </w:rPr>
        <w:t>PRIMER BALANCE DE LA CAMPAÑA SOBRE</w:t>
      </w:r>
      <w:r>
        <w:rPr>
          <w:b/>
          <w:bCs/>
          <w:color w:val="FF0000"/>
          <w:sz w:val="44"/>
          <w:szCs w:val="44"/>
        </w:rPr>
        <w:t xml:space="preserve"> C</w:t>
      </w:r>
      <w:r w:rsidRPr="006F5BF4">
        <w:rPr>
          <w:b/>
          <w:bCs/>
          <w:color w:val="FF0000"/>
          <w:sz w:val="44"/>
          <w:szCs w:val="44"/>
        </w:rPr>
        <w:t>LIMATIZACIÓN</w:t>
      </w:r>
      <w:r>
        <w:rPr>
          <w:b/>
          <w:bCs/>
          <w:color w:val="FF0000"/>
          <w:sz w:val="44"/>
          <w:szCs w:val="44"/>
        </w:rPr>
        <w:t xml:space="preserve"> A BORDO DE LOS TRENES</w:t>
      </w:r>
    </w:p>
    <w:p w14:paraId="4B804C45" w14:textId="77777777" w:rsidR="00972F2B" w:rsidRDefault="00972F2B" w:rsidP="00972F2B">
      <w:pPr>
        <w:spacing w:after="80" w:line="276" w:lineRule="auto"/>
        <w:jc w:val="both"/>
        <w:rPr>
          <w:bCs/>
        </w:rPr>
      </w:pPr>
      <w:r w:rsidRPr="00972F2B">
        <w:rPr>
          <w:bCs/>
        </w:rPr>
        <w:t xml:space="preserve">Durante el primer mes de campaña hemos recibido </w:t>
      </w:r>
      <w:r w:rsidRPr="00972F2B">
        <w:rPr>
          <w:b/>
        </w:rPr>
        <w:t>93 comunicaciones</w:t>
      </w:r>
      <w:r w:rsidRPr="00972F2B">
        <w:rPr>
          <w:bCs/>
        </w:rPr>
        <w:t xml:space="preserve"> relacionadas con problemas de climatización a bordo de los trenes. Los datos recopilados muestran que </w:t>
      </w:r>
      <w:r w:rsidRPr="00972F2B">
        <w:rPr>
          <w:b/>
        </w:rPr>
        <w:t>no estamos ante averías aisladas</w:t>
      </w:r>
      <w:r w:rsidRPr="00972F2B">
        <w:rPr>
          <w:bCs/>
        </w:rPr>
        <w:t>, sino ante un problema extendido que se repite en diferentes servicios, recorridos y tipos de material.</w:t>
      </w:r>
    </w:p>
    <w:p w14:paraId="13A2531F" w14:textId="65500FF0" w:rsidR="006F5BF4" w:rsidRPr="006D3342" w:rsidRDefault="006F5BF4" w:rsidP="006D3342">
      <w:pPr>
        <w:spacing w:before="120" w:after="120" w:line="276" w:lineRule="auto"/>
        <w:jc w:val="center"/>
        <w:rPr>
          <w:b/>
          <w:bCs/>
          <w:u w:val="single"/>
        </w:rPr>
      </w:pPr>
      <w:r w:rsidRPr="006D3342">
        <w:rPr>
          <w:b/>
          <w:bCs/>
          <w:u w:val="single"/>
        </w:rPr>
        <w:t>¿QUÉ MUESTRAN LOS DATOS?</w:t>
      </w:r>
    </w:p>
    <w:p w14:paraId="1A753297" w14:textId="77777777" w:rsidR="00972F2B" w:rsidRPr="00972F2B" w:rsidRDefault="00972F2B" w:rsidP="00972F2B">
      <w:pPr>
        <w:spacing w:after="80" w:line="276" w:lineRule="auto"/>
        <w:jc w:val="both"/>
        <w:rPr>
          <w:bCs/>
        </w:rPr>
      </w:pPr>
      <w:r w:rsidRPr="00972F2B">
        <w:rPr>
          <w:bCs/>
        </w:rPr>
        <w:t>Las comunicaciones recibidas describen situaciones de climatización inexistente o claramente insuficiente en coches completos, cafeterías y cabinas de conducción.</w:t>
      </w:r>
    </w:p>
    <w:p w14:paraId="1D229064" w14:textId="77777777" w:rsidR="00972F2B" w:rsidRPr="00972F2B" w:rsidRDefault="00972F2B" w:rsidP="00972F2B">
      <w:pPr>
        <w:spacing w:after="80" w:line="276" w:lineRule="auto"/>
        <w:jc w:val="both"/>
        <w:rPr>
          <w:bCs/>
        </w:rPr>
      </w:pPr>
      <w:r w:rsidRPr="00972F2B">
        <w:rPr>
          <w:bCs/>
        </w:rPr>
        <w:t xml:space="preserve">Entre los casos comunicados encontramos </w:t>
      </w:r>
      <w:r w:rsidRPr="006D3342">
        <w:rPr>
          <w:b/>
        </w:rPr>
        <w:t>temperaturas interiores superiores a los 30 °C; unidades que no consiguen bajar de los 32 °C</w:t>
      </w:r>
      <w:r w:rsidRPr="00972F2B">
        <w:rPr>
          <w:bCs/>
        </w:rPr>
        <w:t>, incluso utilizando la climatización en modo manual; trenes con varios coches circulando sin aire acondicionado; cafeterías que han tenido que cerrar por la imposibilidad de trabajar en su interior; reparto de agua de contingencia a las personas viajeras; pasajeros sentados en los pasillos de otros coches para escapar del calor; e incluso cancelaciones relacionadas con averías de climatización.</w:t>
      </w:r>
    </w:p>
    <w:p w14:paraId="2F300BF7" w14:textId="569FD520" w:rsidR="006F5BF4" w:rsidRPr="006D3342" w:rsidRDefault="006F5BF4" w:rsidP="006D3342">
      <w:pPr>
        <w:spacing w:before="120" w:after="120" w:line="276" w:lineRule="auto"/>
        <w:jc w:val="center"/>
        <w:rPr>
          <w:b/>
          <w:bCs/>
          <w:u w:val="single"/>
        </w:rPr>
      </w:pPr>
      <w:r w:rsidRPr="006D3342">
        <w:rPr>
          <w:b/>
          <w:bCs/>
          <w:u w:val="single"/>
        </w:rPr>
        <w:t>UN PROBLEMA EXTENDIDO</w:t>
      </w:r>
    </w:p>
    <w:p w14:paraId="58C5F2D5" w14:textId="77777777" w:rsidR="00972F2B" w:rsidRDefault="00972F2B" w:rsidP="00972F2B">
      <w:pPr>
        <w:spacing w:after="80" w:line="276" w:lineRule="auto"/>
        <w:jc w:val="both"/>
        <w:rPr>
          <w:bCs/>
        </w:rPr>
      </w:pPr>
      <w:r w:rsidRPr="00972F2B">
        <w:rPr>
          <w:bCs/>
        </w:rPr>
        <w:t xml:space="preserve">La variedad de materiales, servicios y recorridos afectados demuestra que el problema no puede reducirse a una única serie o avería concreta. Las series </w:t>
      </w:r>
      <w:r w:rsidRPr="00972F2B">
        <w:rPr>
          <w:b/>
        </w:rPr>
        <w:t>130 y 447</w:t>
      </w:r>
      <w:r w:rsidRPr="00972F2B">
        <w:rPr>
          <w:bCs/>
        </w:rPr>
        <w:t xml:space="preserve"> son las que aparecen con mayor frecuencia en las comunicaciones recibidas, aunque también se han notificado incidencias en las series </w:t>
      </w:r>
      <w:r w:rsidRPr="00972F2B">
        <w:rPr>
          <w:b/>
        </w:rPr>
        <w:t>470, 730, 112, 594, 446 y 102</w:t>
      </w:r>
      <w:r w:rsidRPr="00972F2B">
        <w:rPr>
          <w:bCs/>
        </w:rPr>
        <w:t>, entre otras.</w:t>
      </w:r>
    </w:p>
    <w:p w14:paraId="5F6568DD" w14:textId="6BB34E0B" w:rsidR="006F5BF4" w:rsidRPr="006D3342" w:rsidRDefault="006F5BF4" w:rsidP="006D3342">
      <w:pPr>
        <w:spacing w:before="120" w:after="120" w:line="276" w:lineRule="auto"/>
        <w:jc w:val="center"/>
        <w:rPr>
          <w:b/>
          <w:bCs/>
          <w:u w:val="single"/>
        </w:rPr>
      </w:pPr>
      <w:r w:rsidRPr="006D3342">
        <w:rPr>
          <w:b/>
          <w:bCs/>
          <w:u w:val="single"/>
        </w:rPr>
        <w:t>AVERÍAS QUE SE REPITEN</w:t>
      </w:r>
    </w:p>
    <w:p w14:paraId="6E15FACC" w14:textId="77777777" w:rsidR="00972F2B" w:rsidRPr="00972F2B" w:rsidRDefault="00972F2B" w:rsidP="00972F2B">
      <w:pPr>
        <w:spacing w:after="80" w:line="276" w:lineRule="auto"/>
        <w:jc w:val="both"/>
      </w:pPr>
      <w:r w:rsidRPr="00972F2B">
        <w:t xml:space="preserve">Uno de los aspectos más preocupantes es la reiteración de las incidencias. Varias comunicaciones señalan que </w:t>
      </w:r>
      <w:r w:rsidRPr="006D3342">
        <w:rPr>
          <w:b/>
          <w:bCs/>
        </w:rPr>
        <w:t>las averías se repiten en el mismo material durante servicios consecutivos</w:t>
      </w:r>
      <w:r w:rsidRPr="00972F2B">
        <w:t>.</w:t>
      </w:r>
    </w:p>
    <w:p w14:paraId="5C4350AE" w14:textId="77777777" w:rsidR="00972F2B" w:rsidRPr="00972F2B" w:rsidRDefault="00972F2B" w:rsidP="00972F2B">
      <w:pPr>
        <w:spacing w:after="80" w:line="276" w:lineRule="auto"/>
        <w:jc w:val="both"/>
      </w:pPr>
      <w:r w:rsidRPr="00972F2B">
        <w:t>Para evitar que estas situaciones se reproduzcan, es necesario garantizar que el personal de mantenimiento disponga de los medios y recursos necesarios para resolverlas. Personal cualificado tenemos. ¿Repuestos? Parece que no.</w:t>
      </w:r>
    </w:p>
    <w:p w14:paraId="5591D88C" w14:textId="3BFAF1CB" w:rsidR="006D7D46" w:rsidRPr="006D3342" w:rsidRDefault="006D7D46" w:rsidP="006D3342">
      <w:pPr>
        <w:spacing w:before="120" w:after="120" w:line="276" w:lineRule="auto"/>
        <w:jc w:val="center"/>
        <w:rPr>
          <w:b/>
          <w:bCs/>
          <w:u w:val="single"/>
        </w:rPr>
      </w:pPr>
      <w:r w:rsidRPr="006D3342">
        <w:rPr>
          <w:b/>
          <w:bCs/>
          <w:u w:val="single"/>
        </w:rPr>
        <w:t>¿CÓMO AFECTA AL SERVICIO FERROVIARIO?</w:t>
      </w:r>
    </w:p>
    <w:p w14:paraId="775C1D87" w14:textId="79BC34CD" w:rsidR="006F5BF4" w:rsidRDefault="006D7D46" w:rsidP="00972F2B">
      <w:pPr>
        <w:spacing w:after="80" w:line="276" w:lineRule="auto"/>
        <w:jc w:val="both"/>
      </w:pPr>
      <w:r w:rsidRPr="006D7D46">
        <w:t>El personal de intervención tiene que atender directamente las consecuencias de unas averías que no puede resolver</w:t>
      </w:r>
      <w:r>
        <w:t xml:space="preserve">: </w:t>
      </w:r>
      <w:r w:rsidR="006D3342">
        <w:t>R</w:t>
      </w:r>
      <w:r w:rsidRPr="006D7D46">
        <w:t>eclamaciones y situaciones de tensión durante el servicio;</w:t>
      </w:r>
      <w:r>
        <w:t xml:space="preserve"> </w:t>
      </w:r>
      <w:r w:rsidRPr="006D7D46">
        <w:t>sensación de indefensión ante incidencias</w:t>
      </w:r>
      <w:r w:rsidR="006D3342">
        <w:t xml:space="preserve"> recurrentes</w:t>
      </w:r>
      <w:r w:rsidRPr="006D7D46">
        <w:t>;</w:t>
      </w:r>
      <w:r>
        <w:t xml:space="preserve"> </w:t>
      </w:r>
      <w:r w:rsidRPr="006D7D46">
        <w:t>falta de plazas disponibles para trasladar a quienes viajan en los coches afectados</w:t>
      </w:r>
      <w:r>
        <w:t>…</w:t>
      </w:r>
    </w:p>
    <w:p w14:paraId="3D8FFA20" w14:textId="522F79A6" w:rsidR="006F5BF4" w:rsidRPr="006D3342" w:rsidRDefault="006D7D46" w:rsidP="006D3342">
      <w:pPr>
        <w:spacing w:before="120" w:after="120" w:line="276" w:lineRule="auto"/>
        <w:jc w:val="center"/>
        <w:rPr>
          <w:b/>
          <w:bCs/>
          <w:u w:val="single"/>
        </w:rPr>
      </w:pPr>
      <w:r w:rsidRPr="006D3342">
        <w:rPr>
          <w:b/>
          <w:bCs/>
          <w:u w:val="single"/>
        </w:rPr>
        <w:t>PRÓXIMOS PASOS DEL SFF-CGT</w:t>
      </w:r>
    </w:p>
    <w:p w14:paraId="290F5F92" w14:textId="3A916D42" w:rsidR="006D7D46" w:rsidRPr="006D7D46" w:rsidRDefault="006D7D46" w:rsidP="00972F2B">
      <w:pPr>
        <w:tabs>
          <w:tab w:val="num" w:pos="720"/>
        </w:tabs>
        <w:spacing w:after="60" w:line="276" w:lineRule="auto"/>
        <w:jc w:val="both"/>
      </w:pPr>
      <w:r w:rsidRPr="006D7D46">
        <w:t>Durante las próximas semanas vamos a</w:t>
      </w:r>
      <w:r>
        <w:t xml:space="preserve"> </w:t>
      </w:r>
      <w:hyperlink r:id="rId8" w:history="1">
        <w:r w:rsidR="006D3342">
          <w:rPr>
            <w:rStyle w:val="Hipervnculo"/>
          </w:rPr>
          <w:t>mantener abierta la campaña, continuando con la recopilación de incidencias</w:t>
        </w:r>
      </w:hyperlink>
      <w:r>
        <w:t>; t</w:t>
      </w:r>
      <w:r w:rsidRPr="006D7D46">
        <w:t>rasladar</w:t>
      </w:r>
      <w:r w:rsidR="006D3342">
        <w:t>emos</w:t>
      </w:r>
      <w:r w:rsidRPr="006D7D46">
        <w:t xml:space="preserve"> los resultados a la </w:t>
      </w:r>
      <w:r w:rsidR="00972F2B" w:rsidRPr="006D7D46">
        <w:t>empresa</w:t>
      </w:r>
      <w:r w:rsidR="00972F2B">
        <w:t xml:space="preserve"> y al Ministerio de Transportes</w:t>
      </w:r>
      <w:r w:rsidR="006D3342">
        <w:t xml:space="preserve"> y</w:t>
      </w:r>
      <w:r>
        <w:t xml:space="preserve"> a</w:t>
      </w:r>
      <w:r w:rsidRPr="006D7D46">
        <w:t>nalizar</w:t>
      </w:r>
      <w:r w:rsidR="006D3342">
        <w:t>emos</w:t>
      </w:r>
      <w:r w:rsidRPr="006D7D46">
        <w:t xml:space="preserve"> las actuaciones jurídicas procedentes en relación con las condiciones de trabajo del personal afectado.</w:t>
      </w:r>
    </w:p>
    <w:p w14:paraId="3E07523B" w14:textId="47331806" w:rsidR="00EC55A0" w:rsidRPr="00EC55A0" w:rsidRDefault="00EC55A0" w:rsidP="006D3342">
      <w:pPr>
        <w:spacing w:before="160" w:after="60" w:line="276" w:lineRule="auto"/>
        <w:jc w:val="center"/>
        <w:rPr>
          <w:b/>
          <w:color w:val="FF0000"/>
          <w:sz w:val="40"/>
          <w:szCs w:val="40"/>
        </w:rPr>
      </w:pPr>
      <w:r w:rsidRPr="00EC55A0">
        <w:rPr>
          <w:b/>
          <w:color w:val="FF0000"/>
          <w:sz w:val="40"/>
          <w:szCs w:val="40"/>
        </w:rPr>
        <w:t>SFF-CGT. HONESTIDAD, SOLIDARIDAD Y TRANSPARENCIA</w:t>
      </w:r>
    </w:p>
    <w:sectPr w:rsidR="00EC55A0" w:rsidRPr="00EC55A0" w:rsidSect="00972F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119" w:right="1134" w:bottom="0" w:left="1134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33926" w14:textId="77777777" w:rsidR="003D49C8" w:rsidRDefault="003D49C8" w:rsidP="00780240">
      <w:pPr>
        <w:spacing w:after="0" w:line="240" w:lineRule="auto"/>
      </w:pPr>
      <w:r>
        <w:separator/>
      </w:r>
    </w:p>
  </w:endnote>
  <w:endnote w:type="continuationSeparator" w:id="0">
    <w:p w14:paraId="2F31D0AD" w14:textId="77777777" w:rsidR="003D49C8" w:rsidRDefault="003D49C8" w:rsidP="00780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97124090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5E15E3D" w14:textId="05878329" w:rsidR="007C43BC" w:rsidRDefault="007C43BC" w:rsidP="00684F4E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D7CC6A3" w14:textId="77777777" w:rsidR="007C43BC" w:rsidRDefault="007C43BC" w:rsidP="007C43B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rFonts w:ascii="Times New Roman" w:hAnsi="Times New Roman" w:cs="Times New Roman"/>
        <w:color w:val="808080" w:themeColor="background1" w:themeShade="80"/>
        <w:sz w:val="13"/>
        <w:szCs w:val="13"/>
      </w:rPr>
      <w:id w:val="-192086944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A361F04" w14:textId="05E6B045" w:rsidR="007C43BC" w:rsidRPr="007C43BC" w:rsidRDefault="007C43BC" w:rsidP="00684F4E">
        <w:pPr>
          <w:pStyle w:val="Piedepgina"/>
          <w:framePr w:wrap="none" w:vAnchor="text" w:hAnchor="margin" w:xAlign="right" w:y="1"/>
          <w:rPr>
            <w:rStyle w:val="Nmerodepgina"/>
            <w:rFonts w:ascii="Times New Roman" w:hAnsi="Times New Roman" w:cs="Times New Roman"/>
            <w:color w:val="808080" w:themeColor="background1" w:themeShade="80"/>
            <w:sz w:val="13"/>
            <w:szCs w:val="13"/>
          </w:rPr>
        </w:pPr>
        <w:r w:rsidRPr="007C43BC">
          <w:rPr>
            <w:rStyle w:val="Nmerodepgina"/>
            <w:rFonts w:ascii="Times New Roman" w:hAnsi="Times New Roman" w:cs="Times New Roman"/>
            <w:color w:val="808080" w:themeColor="background1" w:themeShade="80"/>
            <w:sz w:val="13"/>
            <w:szCs w:val="13"/>
          </w:rPr>
          <w:fldChar w:fldCharType="begin"/>
        </w:r>
        <w:r w:rsidRPr="007C43BC">
          <w:rPr>
            <w:rStyle w:val="Nmerodepgina"/>
            <w:rFonts w:ascii="Times New Roman" w:hAnsi="Times New Roman" w:cs="Times New Roman"/>
            <w:color w:val="808080" w:themeColor="background1" w:themeShade="80"/>
            <w:sz w:val="13"/>
            <w:szCs w:val="13"/>
          </w:rPr>
          <w:instrText xml:space="preserve"> PAGE </w:instrText>
        </w:r>
        <w:r w:rsidRPr="007C43BC">
          <w:rPr>
            <w:rStyle w:val="Nmerodepgina"/>
            <w:rFonts w:ascii="Times New Roman" w:hAnsi="Times New Roman" w:cs="Times New Roman"/>
            <w:color w:val="808080" w:themeColor="background1" w:themeShade="80"/>
            <w:sz w:val="13"/>
            <w:szCs w:val="13"/>
          </w:rPr>
          <w:fldChar w:fldCharType="separate"/>
        </w:r>
        <w:r w:rsidRPr="007C43BC">
          <w:rPr>
            <w:rStyle w:val="Nmerodepgina"/>
            <w:rFonts w:ascii="Times New Roman" w:hAnsi="Times New Roman" w:cs="Times New Roman"/>
            <w:noProof/>
            <w:color w:val="808080" w:themeColor="background1" w:themeShade="80"/>
            <w:sz w:val="13"/>
            <w:szCs w:val="13"/>
          </w:rPr>
          <w:t>1</w:t>
        </w:r>
        <w:r w:rsidRPr="007C43BC">
          <w:rPr>
            <w:rStyle w:val="Nmerodepgina"/>
            <w:rFonts w:ascii="Times New Roman" w:hAnsi="Times New Roman" w:cs="Times New Roman"/>
            <w:color w:val="808080" w:themeColor="background1" w:themeShade="80"/>
            <w:sz w:val="13"/>
            <w:szCs w:val="13"/>
          </w:rPr>
          <w:fldChar w:fldCharType="end"/>
        </w:r>
      </w:p>
    </w:sdtContent>
  </w:sdt>
  <w:p w14:paraId="0D550244" w14:textId="130D8590" w:rsidR="007C43BC" w:rsidRDefault="007C43BC" w:rsidP="007C43BC">
    <w:pPr>
      <w:pStyle w:val="Piedepgina"/>
      <w:ind w:right="360"/>
    </w:pP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7B7ED" w14:textId="77777777" w:rsidR="006D3342" w:rsidRDefault="006D334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1802B" w14:textId="77777777" w:rsidR="003D49C8" w:rsidRDefault="003D49C8" w:rsidP="00780240">
      <w:pPr>
        <w:spacing w:after="0" w:line="240" w:lineRule="auto"/>
      </w:pPr>
      <w:r>
        <w:separator/>
      </w:r>
    </w:p>
  </w:footnote>
  <w:footnote w:type="continuationSeparator" w:id="0">
    <w:p w14:paraId="20A9870B" w14:textId="77777777" w:rsidR="003D49C8" w:rsidRDefault="003D49C8" w:rsidP="00780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85378" w14:textId="77A8BC38" w:rsidR="00F71E1D" w:rsidRDefault="003D49C8">
    <w:pPr>
      <w:pStyle w:val="Encabezado"/>
    </w:pPr>
    <w:r>
      <w:rPr>
        <w:noProof/>
      </w:rPr>
      <w:pict w14:anchorId="1F49B9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08485" o:spid="_x0000_s1027" type="#_x0000_t75" alt="" style="position:absolute;margin-left:0;margin-top:0;width:706.8pt;height:999.7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_def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385C1" w14:textId="4D745CDE" w:rsidR="00780240" w:rsidRPr="00536A81" w:rsidRDefault="000E2F96" w:rsidP="00AA0C2B">
    <w:pPr>
      <w:pStyle w:val="Encabezado"/>
      <w:tabs>
        <w:tab w:val="clear" w:pos="4252"/>
        <w:tab w:val="clear" w:pos="8504"/>
        <w:tab w:val="left" w:pos="551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476EF2A" wp14:editId="3F9AB261">
              <wp:simplePos x="0" y="0"/>
              <wp:positionH relativeFrom="margin">
                <wp:posOffset>4622800</wp:posOffset>
              </wp:positionH>
              <wp:positionV relativeFrom="paragraph">
                <wp:posOffset>1177290</wp:posOffset>
              </wp:positionV>
              <wp:extent cx="1468800" cy="345600"/>
              <wp:effectExtent l="0" t="0" r="0" b="0"/>
              <wp:wrapNone/>
              <wp:docPr id="5" name="Cuadro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8800" cy="345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>
                        <a:outerShdw sx="1000" sy="1000" algn="ctr" rotWithShape="0">
                          <a:schemeClr val="bg1">
                            <a:alpha val="0"/>
                          </a:schemeClr>
                        </a:outerShdw>
                      </a:effectLst>
                    </wps:spPr>
                    <wps:txbx>
                      <w:txbxContent>
                        <w:p w14:paraId="113522C4" w14:textId="779C8573" w:rsidR="00CE4CF4" w:rsidRPr="00C35941" w:rsidRDefault="006D3342" w:rsidP="00CE4CF4">
                          <w:pPr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22</w:t>
                          </w:r>
                          <w:r w:rsidR="00CE4CF4" w:rsidRPr="004D5582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 xml:space="preserve"> / </w:t>
                          </w:r>
                          <w:r w:rsidR="000E2F96" w:rsidRPr="004D5582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0</w:t>
                          </w:r>
                          <w:r w:rsidR="002B7542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7</w:t>
                          </w:r>
                          <w:r w:rsidR="00CE4CF4" w:rsidRPr="004D5582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 xml:space="preserve"> / 202</w:t>
                          </w:r>
                          <w:r w:rsidR="00133FB1" w:rsidRPr="004D5582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76EF2A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6" type="#_x0000_t202" style="position:absolute;margin-left:364pt;margin-top:92.7pt;width:115.65pt;height:27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" filled="f" stroked="f" strokeweight=".5pt">
              <v:shadow on="t" type="perspective" color="white [3212]" opacity="0" offset="0,0" matrix="655f,,,655f"/>
              <v:textbox>
                <w:txbxContent>
                  <w:p w14:paraId="113522C4" w14:textId="779C8573" w:rsidR="00CE4CF4" w:rsidRPr="00C35941" w:rsidRDefault="006D3342" w:rsidP="00CE4CF4">
                    <w:pPr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  <w:t>22</w:t>
                    </w:r>
                    <w:r w:rsidR="00CE4CF4" w:rsidRPr="004D5582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  <w:t xml:space="preserve"> / </w:t>
                    </w:r>
                    <w:r w:rsidR="000E2F96" w:rsidRPr="004D5582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  <w:t>0</w:t>
                    </w:r>
                    <w:r w:rsidR="002B7542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  <w:t>7</w:t>
                    </w:r>
                    <w:r w:rsidR="00CE4CF4" w:rsidRPr="004D5582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  <w:t xml:space="preserve"> / 202</w:t>
                    </w:r>
                    <w:r w:rsidR="00133FB1" w:rsidRPr="004D5582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36"/>
                        <w:szCs w:val="36"/>
                      </w:rPr>
                      <w:t>6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C2A81">
      <w:rPr>
        <w:noProof/>
      </w:rPr>
      <w:drawing>
        <wp:anchor distT="0" distB="0" distL="114300" distR="114300" simplePos="0" relativeHeight="251657215" behindDoc="1" locked="0" layoutInCell="1" allowOverlap="1" wp14:anchorId="780E3945" wp14:editId="22C79384">
          <wp:simplePos x="0" y="0"/>
          <wp:positionH relativeFrom="page">
            <wp:align>right</wp:align>
          </wp:positionH>
          <wp:positionV relativeFrom="page">
            <wp:posOffset>1063</wp:posOffset>
          </wp:positionV>
          <wp:extent cx="7620362" cy="10779125"/>
          <wp:effectExtent l="0" t="0" r="0" b="3175"/>
          <wp:wrapNone/>
          <wp:docPr id="1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362" cy="1077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594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979C71" wp14:editId="64BCEFA5">
              <wp:simplePos x="0" y="0"/>
              <wp:positionH relativeFrom="column">
                <wp:posOffset>3686810</wp:posOffset>
              </wp:positionH>
              <wp:positionV relativeFrom="paragraph">
                <wp:posOffset>1036955</wp:posOffset>
              </wp:positionV>
              <wp:extent cx="885600" cy="619200"/>
              <wp:effectExtent l="0" t="0" r="0" b="0"/>
              <wp:wrapNone/>
              <wp:docPr id="1906670648" name="Cuadro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600" cy="619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>
                        <a:outerShdw sx="1000" sy="1000" algn="ctr" rotWithShape="0">
                          <a:schemeClr val="bg1">
                            <a:alpha val="0"/>
                          </a:schemeClr>
                        </a:outerShdw>
                      </a:effectLst>
                    </wps:spPr>
                    <wps:txbx>
                      <w:txbxContent>
                        <w:p w14:paraId="3DBA2BF5" w14:textId="7CB6DAEC" w:rsidR="00B82D34" w:rsidRPr="00C35941" w:rsidRDefault="006D3342">
                          <w:pPr>
                            <w:rPr>
                              <w:color w:val="FFFFFF" w:themeColor="background1"/>
                              <w:sz w:val="70"/>
                              <w:szCs w:val="70"/>
                            </w:rPr>
                          </w:pPr>
                          <w:r w:rsidRPr="006D3342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FFFF" w:themeColor="background1"/>
                              <w:sz w:val="62"/>
                              <w:szCs w:val="62"/>
                            </w:rPr>
                            <w:t>52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979C71" id="_x0000_s1027" type="#_x0000_t202" style="position:absolute;margin-left:290.3pt;margin-top:81.65pt;width:69.75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" filled="f" stroked="f" strokeweight=".5pt">
              <v:shadow on="t" type="perspective" color="white [3212]" opacity="0" offset="0,0" matrix="655f,,,655f"/>
              <v:textbox>
                <w:txbxContent>
                  <w:p w14:paraId="3DBA2BF5" w14:textId="7CB6DAEC" w:rsidR="00B82D34" w:rsidRPr="00C35941" w:rsidRDefault="006D3342">
                    <w:pPr>
                      <w:rPr>
                        <w:color w:val="FFFFFF" w:themeColor="background1"/>
                        <w:sz w:val="70"/>
                        <w:szCs w:val="70"/>
                      </w:rPr>
                    </w:pPr>
                    <w:r w:rsidRPr="006D3342"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62"/>
                        <w:szCs w:val="62"/>
                      </w:rPr>
                      <w:t>52</w:t>
                    </w:r>
                  </w:p>
                </w:txbxContent>
              </v:textbox>
            </v:shape>
          </w:pict>
        </mc:Fallback>
      </mc:AlternateContent>
    </w:r>
    <w:r w:rsidR="00AA0C2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E8E06" w14:textId="19244828" w:rsidR="00F71E1D" w:rsidRDefault="003D49C8">
    <w:pPr>
      <w:pStyle w:val="Encabezado"/>
    </w:pPr>
    <w:r>
      <w:rPr>
        <w:noProof/>
      </w:rPr>
      <w:pict w14:anchorId="1FF0E5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08484" o:spid="_x0000_s1025" type="#_x0000_t75" alt="" style="position:absolute;margin-left:0;margin-top:0;width:706.8pt;height:999.75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_def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44D96"/>
    <w:multiLevelType w:val="hybridMultilevel"/>
    <w:tmpl w:val="76A287EA"/>
    <w:lvl w:ilvl="0" w:tplc="B7828F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6E069C"/>
    <w:multiLevelType w:val="multilevel"/>
    <w:tmpl w:val="7B90A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35424E"/>
    <w:multiLevelType w:val="multilevel"/>
    <w:tmpl w:val="159E9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BD757B"/>
    <w:multiLevelType w:val="multilevel"/>
    <w:tmpl w:val="A364D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731F9E"/>
    <w:multiLevelType w:val="multilevel"/>
    <w:tmpl w:val="6BF64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DC0808"/>
    <w:multiLevelType w:val="hybridMultilevel"/>
    <w:tmpl w:val="9686FB76"/>
    <w:lvl w:ilvl="0" w:tplc="0C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AF1139D"/>
    <w:multiLevelType w:val="multilevel"/>
    <w:tmpl w:val="48927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0215071">
    <w:abstractNumId w:val="5"/>
  </w:num>
  <w:num w:numId="2" w16cid:durableId="124003875">
    <w:abstractNumId w:val="2"/>
  </w:num>
  <w:num w:numId="3" w16cid:durableId="43870479">
    <w:abstractNumId w:val="3"/>
  </w:num>
  <w:num w:numId="4" w16cid:durableId="144049102">
    <w:abstractNumId w:val="0"/>
  </w:num>
  <w:num w:numId="5" w16cid:durableId="1040128745">
    <w:abstractNumId w:val="1"/>
  </w:num>
  <w:num w:numId="6" w16cid:durableId="16080787">
    <w:abstractNumId w:val="4"/>
  </w:num>
  <w:num w:numId="7" w16cid:durableId="7324337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40"/>
    <w:rsid w:val="00000A71"/>
    <w:rsid w:val="00001971"/>
    <w:rsid w:val="00011792"/>
    <w:rsid w:val="000163DE"/>
    <w:rsid w:val="00022924"/>
    <w:rsid w:val="00023D9D"/>
    <w:rsid w:val="000370D8"/>
    <w:rsid w:val="0003755C"/>
    <w:rsid w:val="0003784C"/>
    <w:rsid w:val="00055CAE"/>
    <w:rsid w:val="00057160"/>
    <w:rsid w:val="0006363F"/>
    <w:rsid w:val="00074944"/>
    <w:rsid w:val="00075E92"/>
    <w:rsid w:val="00090BDC"/>
    <w:rsid w:val="000C03B7"/>
    <w:rsid w:val="000E2F96"/>
    <w:rsid w:val="000E6B71"/>
    <w:rsid w:val="00105CF7"/>
    <w:rsid w:val="0012467B"/>
    <w:rsid w:val="00133FB1"/>
    <w:rsid w:val="001348AE"/>
    <w:rsid w:val="00136484"/>
    <w:rsid w:val="001472F5"/>
    <w:rsid w:val="001503DF"/>
    <w:rsid w:val="0015341B"/>
    <w:rsid w:val="00154186"/>
    <w:rsid w:val="0017314D"/>
    <w:rsid w:val="00173837"/>
    <w:rsid w:val="00181F5E"/>
    <w:rsid w:val="00183A6E"/>
    <w:rsid w:val="00186418"/>
    <w:rsid w:val="0018643D"/>
    <w:rsid w:val="00187FF7"/>
    <w:rsid w:val="00194779"/>
    <w:rsid w:val="001A399C"/>
    <w:rsid w:val="001A6F34"/>
    <w:rsid w:val="001B0738"/>
    <w:rsid w:val="001B1CAB"/>
    <w:rsid w:val="001C2A81"/>
    <w:rsid w:val="001E7007"/>
    <w:rsid w:val="001F59A7"/>
    <w:rsid w:val="00204C60"/>
    <w:rsid w:val="002162D1"/>
    <w:rsid w:val="00217C36"/>
    <w:rsid w:val="002234EF"/>
    <w:rsid w:val="00260848"/>
    <w:rsid w:val="002629D3"/>
    <w:rsid w:val="00265FDD"/>
    <w:rsid w:val="002715F8"/>
    <w:rsid w:val="00272DFE"/>
    <w:rsid w:val="00281F6A"/>
    <w:rsid w:val="002A021C"/>
    <w:rsid w:val="002A0911"/>
    <w:rsid w:val="002B7542"/>
    <w:rsid w:val="002B7920"/>
    <w:rsid w:val="002D03FE"/>
    <w:rsid w:val="002F134F"/>
    <w:rsid w:val="002F14B5"/>
    <w:rsid w:val="002F2241"/>
    <w:rsid w:val="003015C5"/>
    <w:rsid w:val="00303262"/>
    <w:rsid w:val="00304E71"/>
    <w:rsid w:val="00326EED"/>
    <w:rsid w:val="00342C3C"/>
    <w:rsid w:val="00372BC7"/>
    <w:rsid w:val="00385851"/>
    <w:rsid w:val="00386BC1"/>
    <w:rsid w:val="003A26BF"/>
    <w:rsid w:val="003A4AA3"/>
    <w:rsid w:val="003A5128"/>
    <w:rsid w:val="003B0FE9"/>
    <w:rsid w:val="003C099E"/>
    <w:rsid w:val="003C6A2E"/>
    <w:rsid w:val="003D49C8"/>
    <w:rsid w:val="003E6947"/>
    <w:rsid w:val="003F1DB3"/>
    <w:rsid w:val="003F5753"/>
    <w:rsid w:val="0040423A"/>
    <w:rsid w:val="00405EEA"/>
    <w:rsid w:val="004125BE"/>
    <w:rsid w:val="00413590"/>
    <w:rsid w:val="00424747"/>
    <w:rsid w:val="0042548C"/>
    <w:rsid w:val="004418EB"/>
    <w:rsid w:val="00446C99"/>
    <w:rsid w:val="00447766"/>
    <w:rsid w:val="0046534A"/>
    <w:rsid w:val="0046791E"/>
    <w:rsid w:val="00487F8E"/>
    <w:rsid w:val="004B06E8"/>
    <w:rsid w:val="004D5582"/>
    <w:rsid w:val="004D75C2"/>
    <w:rsid w:val="004E3867"/>
    <w:rsid w:val="004E59E3"/>
    <w:rsid w:val="004F7BB4"/>
    <w:rsid w:val="005239FA"/>
    <w:rsid w:val="00536A81"/>
    <w:rsid w:val="005412B4"/>
    <w:rsid w:val="00541720"/>
    <w:rsid w:val="00552656"/>
    <w:rsid w:val="00580D4B"/>
    <w:rsid w:val="00586F59"/>
    <w:rsid w:val="005871E6"/>
    <w:rsid w:val="00592EC7"/>
    <w:rsid w:val="005A54DF"/>
    <w:rsid w:val="005C3161"/>
    <w:rsid w:val="005C64C4"/>
    <w:rsid w:val="005D69AE"/>
    <w:rsid w:val="005E0F26"/>
    <w:rsid w:val="005F4894"/>
    <w:rsid w:val="0060094E"/>
    <w:rsid w:val="00601A48"/>
    <w:rsid w:val="00606360"/>
    <w:rsid w:val="00606B86"/>
    <w:rsid w:val="00621804"/>
    <w:rsid w:val="00661D42"/>
    <w:rsid w:val="0067082B"/>
    <w:rsid w:val="00671679"/>
    <w:rsid w:val="0068223B"/>
    <w:rsid w:val="006861A0"/>
    <w:rsid w:val="00692EAF"/>
    <w:rsid w:val="006952A5"/>
    <w:rsid w:val="006966CE"/>
    <w:rsid w:val="006A04D1"/>
    <w:rsid w:val="006A5E25"/>
    <w:rsid w:val="006B043A"/>
    <w:rsid w:val="006B0FF8"/>
    <w:rsid w:val="006B3066"/>
    <w:rsid w:val="006B4269"/>
    <w:rsid w:val="006B6A24"/>
    <w:rsid w:val="006C4768"/>
    <w:rsid w:val="006C594A"/>
    <w:rsid w:val="006D3342"/>
    <w:rsid w:val="006D7D46"/>
    <w:rsid w:val="006F5BF4"/>
    <w:rsid w:val="006F5D5D"/>
    <w:rsid w:val="00700539"/>
    <w:rsid w:val="007008C3"/>
    <w:rsid w:val="007271F7"/>
    <w:rsid w:val="00735C2D"/>
    <w:rsid w:val="0074137D"/>
    <w:rsid w:val="00747BA0"/>
    <w:rsid w:val="00780240"/>
    <w:rsid w:val="00787976"/>
    <w:rsid w:val="00797AAC"/>
    <w:rsid w:val="007C037A"/>
    <w:rsid w:val="007C167A"/>
    <w:rsid w:val="007C1E5B"/>
    <w:rsid w:val="007C43BC"/>
    <w:rsid w:val="007D1FAD"/>
    <w:rsid w:val="007E23D4"/>
    <w:rsid w:val="007F7284"/>
    <w:rsid w:val="00802FF2"/>
    <w:rsid w:val="00812F42"/>
    <w:rsid w:val="008151EA"/>
    <w:rsid w:val="00816282"/>
    <w:rsid w:val="00816AE6"/>
    <w:rsid w:val="00816FCA"/>
    <w:rsid w:val="008243C3"/>
    <w:rsid w:val="008504F7"/>
    <w:rsid w:val="0085052D"/>
    <w:rsid w:val="0087209D"/>
    <w:rsid w:val="0088052C"/>
    <w:rsid w:val="00881073"/>
    <w:rsid w:val="00885D39"/>
    <w:rsid w:val="008D05A3"/>
    <w:rsid w:val="008E5120"/>
    <w:rsid w:val="008F2996"/>
    <w:rsid w:val="008F75DE"/>
    <w:rsid w:val="0092387C"/>
    <w:rsid w:val="0094537B"/>
    <w:rsid w:val="00947398"/>
    <w:rsid w:val="00957550"/>
    <w:rsid w:val="009646FF"/>
    <w:rsid w:val="00966DBF"/>
    <w:rsid w:val="009701B4"/>
    <w:rsid w:val="0097038B"/>
    <w:rsid w:val="009722D5"/>
    <w:rsid w:val="00972F2B"/>
    <w:rsid w:val="00980134"/>
    <w:rsid w:val="009955E5"/>
    <w:rsid w:val="009A027A"/>
    <w:rsid w:val="009C7685"/>
    <w:rsid w:val="009D76DF"/>
    <w:rsid w:val="009D7BA7"/>
    <w:rsid w:val="00A00E97"/>
    <w:rsid w:val="00A072A9"/>
    <w:rsid w:val="00A15F64"/>
    <w:rsid w:val="00A32585"/>
    <w:rsid w:val="00A540A7"/>
    <w:rsid w:val="00A61C4F"/>
    <w:rsid w:val="00A623AE"/>
    <w:rsid w:val="00A731DF"/>
    <w:rsid w:val="00A8713F"/>
    <w:rsid w:val="00AA0C2B"/>
    <w:rsid w:val="00AA6D71"/>
    <w:rsid w:val="00AA7F98"/>
    <w:rsid w:val="00AD392C"/>
    <w:rsid w:val="00AD5090"/>
    <w:rsid w:val="00B22C76"/>
    <w:rsid w:val="00B40C3B"/>
    <w:rsid w:val="00B426D5"/>
    <w:rsid w:val="00B42B73"/>
    <w:rsid w:val="00B443F1"/>
    <w:rsid w:val="00B46212"/>
    <w:rsid w:val="00B55CBD"/>
    <w:rsid w:val="00B60262"/>
    <w:rsid w:val="00B60B25"/>
    <w:rsid w:val="00B64EEC"/>
    <w:rsid w:val="00B66395"/>
    <w:rsid w:val="00B82D34"/>
    <w:rsid w:val="00B90366"/>
    <w:rsid w:val="00B94416"/>
    <w:rsid w:val="00B94D99"/>
    <w:rsid w:val="00BA299F"/>
    <w:rsid w:val="00BB1CBB"/>
    <w:rsid w:val="00BF13DD"/>
    <w:rsid w:val="00C0311D"/>
    <w:rsid w:val="00C1031C"/>
    <w:rsid w:val="00C15C48"/>
    <w:rsid w:val="00C35941"/>
    <w:rsid w:val="00C5466D"/>
    <w:rsid w:val="00C56966"/>
    <w:rsid w:val="00C61585"/>
    <w:rsid w:val="00C61F4E"/>
    <w:rsid w:val="00C73657"/>
    <w:rsid w:val="00C84F6D"/>
    <w:rsid w:val="00CA63D5"/>
    <w:rsid w:val="00CB4E1E"/>
    <w:rsid w:val="00CD598A"/>
    <w:rsid w:val="00CD5A2A"/>
    <w:rsid w:val="00CD6FCD"/>
    <w:rsid w:val="00CE4CF4"/>
    <w:rsid w:val="00D1270C"/>
    <w:rsid w:val="00D149DC"/>
    <w:rsid w:val="00D15030"/>
    <w:rsid w:val="00D17BEA"/>
    <w:rsid w:val="00D3169B"/>
    <w:rsid w:val="00D36B44"/>
    <w:rsid w:val="00D639D1"/>
    <w:rsid w:val="00D7561D"/>
    <w:rsid w:val="00D97C42"/>
    <w:rsid w:val="00DA0A41"/>
    <w:rsid w:val="00DA41B2"/>
    <w:rsid w:val="00DD4A71"/>
    <w:rsid w:val="00DE310A"/>
    <w:rsid w:val="00DF5332"/>
    <w:rsid w:val="00E024E4"/>
    <w:rsid w:val="00E04737"/>
    <w:rsid w:val="00E14620"/>
    <w:rsid w:val="00E34ED1"/>
    <w:rsid w:val="00E3581D"/>
    <w:rsid w:val="00E629C2"/>
    <w:rsid w:val="00E64494"/>
    <w:rsid w:val="00EA6413"/>
    <w:rsid w:val="00EB57D3"/>
    <w:rsid w:val="00EB684F"/>
    <w:rsid w:val="00EC55A0"/>
    <w:rsid w:val="00EC5CE9"/>
    <w:rsid w:val="00ED7C37"/>
    <w:rsid w:val="00F02C67"/>
    <w:rsid w:val="00F23BC0"/>
    <w:rsid w:val="00F56C75"/>
    <w:rsid w:val="00F56CE1"/>
    <w:rsid w:val="00F60CF5"/>
    <w:rsid w:val="00F71E1D"/>
    <w:rsid w:val="00F94671"/>
    <w:rsid w:val="00FB03C0"/>
    <w:rsid w:val="00FB1E8A"/>
    <w:rsid w:val="00FE4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44DCD"/>
  <w15:chartTrackingRefBased/>
  <w15:docId w15:val="{A22774F1-CDBC-45C9-B0FB-6AF3D4145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9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802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80240"/>
  </w:style>
  <w:style w:type="paragraph" w:styleId="Piedepgina">
    <w:name w:val="footer"/>
    <w:basedOn w:val="Normal"/>
    <w:link w:val="PiedepginaCar"/>
    <w:uiPriority w:val="99"/>
    <w:unhideWhenUsed/>
    <w:rsid w:val="007802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80240"/>
  </w:style>
  <w:style w:type="paragraph" w:styleId="Prrafodelista">
    <w:name w:val="List Paragraph"/>
    <w:basedOn w:val="Normal"/>
    <w:uiPriority w:val="34"/>
    <w:qFormat/>
    <w:rsid w:val="00B443F1"/>
    <w:pPr>
      <w:ind w:left="720"/>
      <w:contextualSpacing/>
    </w:pPr>
  </w:style>
  <w:style w:type="paragraph" w:styleId="Revisin">
    <w:name w:val="Revision"/>
    <w:hidden/>
    <w:uiPriority w:val="99"/>
    <w:semiHidden/>
    <w:rsid w:val="00ED7C37"/>
    <w:pPr>
      <w:spacing w:after="0" w:line="240" w:lineRule="auto"/>
    </w:pPr>
  </w:style>
  <w:style w:type="character" w:styleId="Nmerodepgina">
    <w:name w:val="page number"/>
    <w:basedOn w:val="Fuentedeprrafopredeter"/>
    <w:uiPriority w:val="99"/>
    <w:semiHidden/>
    <w:unhideWhenUsed/>
    <w:rsid w:val="008E5120"/>
  </w:style>
  <w:style w:type="character" w:styleId="Hipervnculo">
    <w:name w:val="Hyperlink"/>
    <w:basedOn w:val="Fuentedeprrafopredeter"/>
    <w:uiPriority w:val="99"/>
    <w:unhideWhenUsed/>
    <w:rsid w:val="00C61F4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61F4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C61F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.ly/IncidenciasAC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BE9A4F-B122-994D-B980-F1096E1F8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391</Words>
  <Characters>2281</Characters>
  <Application>Microsoft Office Word</Application>
  <DocSecurity>0</DocSecurity>
  <Lines>35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Pablo Saeta</cp:lastModifiedBy>
  <cp:revision>7</cp:revision>
  <cp:lastPrinted>2026-07-22T10:23:00Z</cp:lastPrinted>
  <dcterms:created xsi:type="dcterms:W3CDTF">2026-07-20T14:10:00Z</dcterms:created>
  <dcterms:modified xsi:type="dcterms:W3CDTF">2026-07-22T10:25:00Z</dcterms:modified>
</cp:coreProperties>
</file>